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Katalizatory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chcemy, by nasze auto zostało dopuszczone do ruchu drogowego, powinno spełniać określone normy emisji spalin. W ich oczyszczaniu znaczącą rolę pełnią &lt;b&gt;katalizatory samochodowe&lt;/b&gt;. Warto zaopatrzyć się w podzespoły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katalizatorów samochodowych</w:t>
      </w:r>
      <w:r>
        <w:rPr>
          <w:rFonts w:ascii="calibri" w:hAnsi="calibri" w:eastAsia="calibri" w:cs="calibri"/>
          <w:sz w:val="24"/>
          <w:szCs w:val="24"/>
        </w:rPr>
        <w:t xml:space="preserve"> jest redukcja ilości szkodliwych związków w spalinach. Każdy, zwłaszcza nowy, samochód musi spełniać bardzo rygorystyczne wymagania związane z ochroną czystości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Katalizatory samochodowe - pozytywny wypływ na skład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z zewnątrz ma kształt metalowej puszki. W jego wnętrzu natomiast - w dużym uproszczeniu - znajduje się rdzeń o strukturze plastra miodu. Istotnym elementem tej konstrukcji są substancje zwane katalizatorami. Ich role pełną metale szlachetne, substancje, które wchodzą w reakcję chemiczną ze spalinami. Dzięki temu usuwane są szkodliwe związki tj. np. tlenek węgla, węglowodory czy tlenki azotu. Prawidłowy przebieg tego procesu możliwy jest tylko w bardzo wysokich temperaturach -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katalizatory samochodowe</w:t>
      </w:r>
      <w:r>
        <w:rPr>
          <w:rFonts w:ascii="calibri" w:hAnsi="calibri" w:eastAsia="calibri" w:cs="calibri"/>
          <w:sz w:val="24"/>
          <w:szCs w:val="24"/>
        </w:rPr>
        <w:t xml:space="preserve"> wyposażane są w powłokę izolacyjną.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wysoką jakość podzespołów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części samochodowych, nie warto kierować się tylko ceną. Ich jakość jest bardzo ważna, a najtańsze produkty nie zawsze ją zagwarantują.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https://e-autoparts.pl/katalizator-c-100004_100047.html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znaleźć można wiele produktów przeznaczonych do różnych marek pojazdów. W razie potrzeby nasi fachowcy pomogą wybrać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atalizator-c-100004_1000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2026-04-15T23:48:12+02:00</dcterms:created>
  <dcterms:modified xsi:type="dcterms:W3CDTF">2026-04-15T23:48:12+02:00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