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Uszczelka pod głowicą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Uszkodzona &lt;strong&gt;uszczelka pod głowicą&lt;/strong&gt; - ta diagnoza może brzmieć jak wyrok dla naszego pojazdu. Warto jednak pamiętać, że jest to część wymienna i można ją nabyć w sklepach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Uszczelka pod głowicą - kiedy należy ją wymienić?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wolno bagatelizować już pierwszych sygnałów awarii tego elementu. Mogą one świadczyć o kłopotach z innymi podzespołami. Należy wówczas szybko udać się na diagnozę.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Żywotność uszczelki pod głowicą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teorii część ta powinna zachować swoją sprawność tak długo, jak cały silnik. W praktyce istnieje jednak wiele czynników, które mogą wpłynąć negatywnie na funkcjonowanie </w:t>
      </w:r>
      <w:r>
        <w:rPr>
          <w:rFonts w:ascii="calibri" w:hAnsi="calibri" w:eastAsia="calibri" w:cs="calibri"/>
          <w:sz w:val="24"/>
          <w:szCs w:val="24"/>
          <w:b/>
        </w:rPr>
        <w:t xml:space="preserve">uszczelki pod głowicą</w:t>
      </w:r>
      <w:r>
        <w:rPr>
          <w:rFonts w:ascii="calibri" w:hAnsi="calibri" w:eastAsia="calibri" w:cs="calibri"/>
          <w:sz w:val="24"/>
          <w:szCs w:val="24"/>
        </w:rPr>
        <w:t xml:space="preserve">. Duże różnice temperatury zimą, przegrzewanie się silnika, awaria chłodzenia lub błędy montażowe skutkują skróceniem żywotności. Jeśli więc w zbiorniku płynu chłodzącego zaczynają być widoczne bąble powietrza, poziom oleju nagle zaczyna rosnąć lub pod korkiem oleju pojawia się charakterystyczne "masło" - należy udać się na diagnostykę.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komponentu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Uszczelka pod głowicą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wymieniana przez wykwalifikowanego mechanika. Niezbędny jest demontaż wielu części, a następnie poprawne złożenie silnika. Produkt ten można jednak zamówić przez Internet, np. w sklepie e-autoparts.pl. W doborze podzespołów pomoże wyszukiwarka, umożliwiająca precyzyjne określenie marki, modelu i typu pojazdu. Zwlekanie z kontrolą i wymianą tego elementu może skutkować wieloma komplikacjami. Przegrzanie silnika spowoduje konieczność wykonania dużo szerzej zakrojonych prac naprawczych.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uszczelka-glowicy-c-100002_100223_1002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2026-04-15T23:45:16+02:00</dcterms:created>
  <dcterms:modified xsi:type="dcterms:W3CDTF">2026-04-15T23:45:16+02:00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