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temperatury 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chłodzenia silnika to bardzo ważny element każdego pojazdu. Jeśli ulegnie on awarii, jednostka napędowa może osiągać bardzo wysokie temperatury pracy, a w efekcie zepsuć się. &lt;strong&gt;Czujniki temperatury wody&lt;/strong&gt; są więc w wielu wypadkach elementami obowiązkowymi, które mogą uchronić świadomego kierowcę przed poważnymi naprawami auta.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temperatury wody</w:t>
      </w:r>
      <w:r>
        <w:rPr>
          <w:rFonts w:ascii="calibri" w:hAnsi="calibri" w:eastAsia="calibri" w:cs="calibri"/>
          <w:sz w:val="24"/>
          <w:szCs w:val="24"/>
        </w:rPr>
        <w:t xml:space="preserve"> (lub płynu chłodzącego), to niewielkie elementy które mogą stanowić bardzo istotne zabezpieczenie pojazdu. Nagły wzrost temperatury może być efektem awarii jednej z części chłodzenia silnika, co będzie skutkować brakiem możliwości odprowadzenia ciepła. Wyciek płynu chłodzącego to duże zagrożenie dla każdego pojazdu.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Czujniki temperatury wody - jak kupić prawidłowy?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jest ekspertem w dziedzinie mechaniki. Dlatego też warto korzystać ze wsparcia profesjonalistów. Mechanik z pewnością doradzi, jaki czujnik temperatury wody warto wybrać. Z pomocą przychodzą również sklepy internetowe. W E-autoparts.pl, korzystając z wygodnej wyszukiwarki, na podstawie marki, modelu, typu i rocznika Twojego pojazdu z łatwością dobierzesz odpowiedni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19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E-Autoparts.pl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asortyment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czujników temperatury wody</w:t>
      </w:r>
      <w:r>
        <w:rPr>
          <w:rFonts w:ascii="calibri" w:hAnsi="calibri" w:eastAsia="calibri" w:cs="calibri"/>
          <w:sz w:val="24"/>
          <w:szCs w:val="24"/>
        </w:rPr>
        <w:t xml:space="preserve"> znajdziesz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https://e-autoparts.pl/czujnik-wody-c-100214_103077.html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wątpliwości zachęcamy do skorzystania z możliwości kontaktu z naszymi konsultantami. Ich wieloletnie doświadczenie w branży pozwala pomóc w doborze odpowiednich części do różnych pojazdów. Wszystkie niezbędne dane kontaktowe znajdziesz w górnej części naszej witryny.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autoparts.pl/czujnik-wody-c-100214_10307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2026-04-15T23:49:20+02:00</dcterms:created>
  <dcterms:modified xsi:type="dcterms:W3CDTF">2026-04-15T23:49:20+02:00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